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E2" w:rsidRDefault="00AD3FE2" w:rsidP="00AD3FE2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Аналитическая справка тематического  контроля</w:t>
      </w:r>
    </w:p>
    <w:p w:rsidR="00AD3FE2" w:rsidRDefault="00AD3FE2" w:rsidP="00AD3FE2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по организации предметно-развивающей среды в ДОУ</w:t>
      </w:r>
    </w:p>
    <w:p w:rsidR="00AD3FE2" w:rsidRDefault="00AD3FE2" w:rsidP="00AD3FE2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в соответствии с ФГОС</w:t>
      </w:r>
    </w:p>
    <w:p w:rsidR="00AD3FE2" w:rsidRDefault="00337CD4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На основании приказа № 2/1 – АХ  от 02.09.2019г, заведующей А.С. Боева</w:t>
      </w:r>
      <w:r w:rsidR="00AD3FE2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и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старшим воспитателем Кобяковой. В.А</w:t>
      </w:r>
      <w:r w:rsidR="00AD3FE2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. была проведена проверка по организации предметно - развивающей среды в группах</w:t>
      </w:r>
      <w:proofErr w:type="gramStart"/>
      <w:r w:rsidR="00AD3FE2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 К</w:t>
      </w:r>
      <w:r w:rsidR="00337CD4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онтроль проводился в период с 2  по 6 сентября  2019</w:t>
      </w: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года.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 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Цель контроля: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1. Соответствие предметно-развивающей среды в группах Федеральному государственному образовательному стандарту.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2. Стимулирование воспитателей в инновационной  организации  предметно-развивающей среды.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Анализ предметно-развивающей среды показал, что все пространство игровых помещений активно  используется  педагогами для всестороннего гармоничного развития детей.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 каждой возрастной группе создана благоприятная предметно – развивающая среда, которая осуществляет следующие функции: организующую, воспитывающую и развивающую. Учитывая условия ДОУ, при создании предметно – развивающей среды педагоги ориентировались на следующие принципы: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целесообразности и рациональности,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доступности и открытости,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соответствия возрасту.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активности, самостоятельности и творчества;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стабильности – динамичности развивающей среды;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комплексирования и гибкого зонирования;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• принцип </w:t>
      </w:r>
      <w:proofErr w:type="spellStart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эмоциогенности</w:t>
      </w:r>
      <w:proofErr w:type="spellEnd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среды, индивидуальной комфортности и эмоционального благополучия каждого ребенка и взрослого;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сочетания привычных и неординарных элементов в эстетической организации среды;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открытости природе, культуре, своего «Я»;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• принцип учета половых и возрастных различий детей.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Все групповое пространство распределено на зоны: учебную и игровую. В каждой зоне расположены игровые, исследовательские, познавательные центры, которые доступны детям.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Развивающая среда во всех группах современна, интересна, эстетична.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Предметная среда спроектирована в соответствии с девизом «Чувствовать – Познавать – Творить». </w:t>
      </w:r>
      <w:proofErr w:type="gramStart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При создании развивающей среды каждый педагог учреждения учитывает индивидуальные особенности развития каждого своего воспитанника, потребности ребенка, как в совместной деятельности, так и в индивидуальной, знает группу в целом, ориентируясь на «зону ближайшего развития».</w:t>
      </w:r>
      <w:proofErr w:type="gramEnd"/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 построении развивающего пространства всех возрастных групп учитывался принцип интеграции различных по содержанию видов деятельности. Групповые помещения условно разделены на центры (зоны).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lastRenderedPageBreak/>
        <w:t xml:space="preserve"> Исходя из того, что помещение детского сада маленькое, группы так же имеют маленькую  площадь, соответственно возможность сделать полноценные зоны отсутствует. Педагоги  делают  некоторые зоны мобильными, но доступными для детей.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Вся мебель выполнена по заказу, сочетается по цветовой гамме, соответствует требованиям САНПИН.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Физкультурно-оздоровительный центр (мобильный) размещен в каждой группе. Данный центр способствует развитию двигательной активности, моторики детей, и задач их гармоничного развития. 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Физкультурный инвентарь систематически пополняется новыми снарядами, атрибутами для занятий. Некоторый инвентарь изготовлен руками воспитателей и родителей: коврики для массажа стоп, рукавицы. 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Музыкально-театральный центр представлен набором детских, музыкальных инструментов</w:t>
      </w:r>
      <w:proofErr w:type="gramStart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,</w:t>
      </w:r>
      <w:proofErr w:type="gramEnd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различными видами театра: би-ба-</w:t>
      </w:r>
      <w:proofErr w:type="spellStart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бо</w:t>
      </w:r>
      <w:proofErr w:type="spellEnd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, пальчиковым, настольным, теневым. </w:t>
      </w:r>
    </w:p>
    <w:p w:rsidR="00AD3FE2" w:rsidRP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 каждой группе имеется ширма для театрализации, мини – сцены. Группы оснащены аудиотехникой, фонотекой.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В группе младшего возраста создан центр сенсорного развития, который способствует развитию мелкой моторики, тактильных ощущений, слуховых анализаторов, зрительного восприятия, обоняния, развитию психических процессов. Игровой материал  постоянно расширяется как покупными игрушками, так и игрушками и играми, изготовленными своими руками. 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Для конструктивной деятельности в группе создан строительный центр. Он содержит строительный материал, который хранится на открытых полках, приобретён набор мягких модулей.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Для игр по интересам и половым различиям педагогами созданы уголки для мальчиков и девочек.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Все игровые уголки систематически пополняются новыми играми и  игрушками в соответствии с требованиями САНПИН.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Вывод: Одним из необходимых условий для развития креативной, гармоничной личности ребенка становится создание развивающего пространства в дошкольном образовательном учреждении. Профессиональная компетентность, креативность, творческий подход, педагогическая импровизация педагогов нашего детского сада позволяет самим выбирать формы, методы, приемы обучения в каждой конкретной ситуации взаимодействия с ребенком. Учет неповторимости и уникальности личности каждого ребенка, поддержка его индивидуальных интересов и потребностей дает педагогам возможность осуществлять индивидуальный подход в обучении и воспитании. Предметно развивающая среда ДОУ  в целом соответствует ФГОС.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u w:val="single"/>
          <w:lang w:eastAsia="ru-RU"/>
        </w:rPr>
        <w:t>Рекомендации</w:t>
      </w:r>
      <w:r w:rsidR="00337CD4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: 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Приобрести в группы Комплексы игрового оборудования для организации развивающей предметно-пространственной среды.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lastRenderedPageBreak/>
        <w:t>Приобрести новую, современную мебель для приёмных помещений.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Продолжать работу по организации предметно развивающей среды в соответствии с ФГОС </w:t>
      </w:r>
      <w:proofErr w:type="gramStart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ДО</w:t>
      </w:r>
      <w:proofErr w:type="gramEnd"/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>.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Заведующая                                                                      </w:t>
      </w:r>
      <w:r w:rsidR="00337CD4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     А.С. Боева</w:t>
      </w:r>
    </w:p>
    <w:p w:rsidR="00AD3FE2" w:rsidRDefault="00AD3FE2" w:rsidP="00AD3FE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Старший воспитатель:                                </w:t>
      </w:r>
      <w:r w:rsidR="00337CD4">
        <w:rPr>
          <w:rFonts w:ascii="Cambria" w:eastAsia="Times New Roman" w:hAnsi="Cambria" w:cs="Arial"/>
          <w:color w:val="000000"/>
          <w:sz w:val="26"/>
          <w:szCs w:val="26"/>
          <w:lang w:eastAsia="ru-RU"/>
        </w:rPr>
        <w:t xml:space="preserve">                       В.А. Кобякова</w:t>
      </w:r>
      <w:bookmarkStart w:id="0" w:name="_GoBack"/>
      <w:bookmarkEnd w:id="0"/>
    </w:p>
    <w:p w:rsidR="00AD3FE2" w:rsidRDefault="00AD3FE2" w:rsidP="00AD3FE2">
      <w:pPr>
        <w:shd w:val="clear" w:color="auto" w:fill="FFFFFF"/>
        <w:spacing w:after="0" w:line="293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AD3FE2" w:rsidRDefault="00AD3FE2" w:rsidP="00AD3FE2">
      <w:pPr>
        <w:shd w:val="clear" w:color="auto" w:fill="FFFFFF"/>
        <w:spacing w:after="0" w:line="293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AD3FE2" w:rsidRDefault="00AD3FE2" w:rsidP="00AD3FE2">
      <w:pPr>
        <w:shd w:val="clear" w:color="auto" w:fill="FFFFFF"/>
        <w:spacing w:after="0" w:line="293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AD3FE2" w:rsidRDefault="00AD3FE2" w:rsidP="00AD3FE2">
      <w:pPr>
        <w:shd w:val="clear" w:color="auto" w:fill="FFFFFF"/>
        <w:spacing w:after="0" w:line="293" w:lineRule="atLeast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AD3FE2" w:rsidRDefault="00AD3FE2" w:rsidP="00AD3FE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D3FE2" w:rsidRPr="00AD3FE2" w:rsidRDefault="00AD3FE2" w:rsidP="00AD3FE2">
      <w:pPr>
        <w:shd w:val="clear" w:color="auto" w:fill="FFFFFF"/>
        <w:spacing w:after="0" w:line="293" w:lineRule="atLeast"/>
        <w:rPr>
          <w:rFonts w:ascii="Cambria" w:eastAsia="Times New Roman" w:hAnsi="Cambria" w:cs="Cambria"/>
          <w:b/>
          <w:bCs/>
          <w:i/>
          <w:iCs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88030" cy="698500"/>
            <wp:effectExtent l="19050" t="0" r="7620" b="0"/>
            <wp:docPr id="11" name="cc-m-imagesubtitle-image-9841402397" descr="https://image.jimcdn.com/app/cms/image/transf/dimension=345x10000:format=jpg/path/s20e933733712e947/image/iac9e8e3e4bb7b6ce/version/141566927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41402397" descr="https://image.jimcdn.com/app/cms/image/transf/dimension=345x10000:format=jpg/path/s20e933733712e947/image/iac9e8e3e4bb7b6ce/version/1415669271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E2" w:rsidRDefault="00AD3FE2" w:rsidP="00AD3FE2"/>
    <w:p w:rsidR="00CE5F9B" w:rsidRDefault="00CE5F9B"/>
    <w:sectPr w:rsidR="00CE5F9B" w:rsidSect="00C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E2"/>
    <w:rsid w:val="000247E3"/>
    <w:rsid w:val="000B645B"/>
    <w:rsid w:val="002F3175"/>
    <w:rsid w:val="00337CD4"/>
    <w:rsid w:val="0034480B"/>
    <w:rsid w:val="005870E0"/>
    <w:rsid w:val="006F1BBB"/>
    <w:rsid w:val="00894701"/>
    <w:rsid w:val="00AD3FE2"/>
    <w:rsid w:val="00B46E56"/>
    <w:rsid w:val="00C45047"/>
    <w:rsid w:val="00C66F42"/>
    <w:rsid w:val="00C8788A"/>
    <w:rsid w:val="00CE5F9B"/>
    <w:rsid w:val="00DE29D5"/>
    <w:rsid w:val="00DF7ABF"/>
    <w:rsid w:val="00EC18A5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828</Words>
  <Characters>4725</Characters>
  <Application>Microsoft Office Word</Application>
  <DocSecurity>0</DocSecurity>
  <Lines>39</Lines>
  <Paragraphs>11</Paragraphs>
  <ScaleCrop>false</ScaleCrop>
  <Company>Microsoft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 Сергеевна</cp:lastModifiedBy>
  <cp:revision>3</cp:revision>
  <dcterms:created xsi:type="dcterms:W3CDTF">2017-01-30T07:47:00Z</dcterms:created>
  <dcterms:modified xsi:type="dcterms:W3CDTF">2020-01-20T03:26:00Z</dcterms:modified>
</cp:coreProperties>
</file>